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北京师范大学马克思主义学院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“20</w:t>
      </w:r>
      <w:r>
        <w:rPr>
          <w:rFonts w:ascii="宋体" w:hAnsi="宋体"/>
          <w:b/>
          <w:sz w:val="32"/>
          <w:szCs w:val="32"/>
        </w:rPr>
        <w:t>24</w:t>
      </w:r>
      <w:r>
        <w:rPr>
          <w:rFonts w:hint="eastAsia" w:ascii="宋体" w:hAnsi="宋体"/>
          <w:b/>
          <w:sz w:val="32"/>
          <w:szCs w:val="32"/>
        </w:rPr>
        <w:t>年全国优秀大学生夏令营”安全责任协议书</w:t>
      </w: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北京师范大学马克思主义学院于20</w:t>
      </w:r>
      <w:r>
        <w:rPr>
          <w:rFonts w:ascii="宋体" w:hAnsi="宋体"/>
          <w:szCs w:val="21"/>
        </w:rPr>
        <w:t>24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>21</w:t>
      </w:r>
      <w:r>
        <w:rPr>
          <w:rFonts w:hint="eastAsia" w:ascii="宋体" w:hAnsi="宋体"/>
          <w:szCs w:val="21"/>
        </w:rPr>
        <w:t>日至</w:t>
      </w:r>
      <w:r>
        <w:rPr>
          <w:rFonts w:ascii="宋体" w:hAnsi="宋体"/>
          <w:szCs w:val="21"/>
        </w:rPr>
        <w:t>6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>23</w:t>
      </w:r>
      <w:r>
        <w:rPr>
          <w:rFonts w:hint="eastAsia" w:ascii="宋体" w:hAnsi="宋体"/>
          <w:szCs w:val="21"/>
          <w:lang w:eastAsia="zh-Hans"/>
        </w:rPr>
        <w:t>日</w:t>
      </w:r>
      <w:r>
        <w:rPr>
          <w:rFonts w:hint="eastAsia" w:ascii="宋体" w:hAnsi="宋体"/>
          <w:szCs w:val="21"/>
        </w:rPr>
        <w:t>举办20</w:t>
      </w:r>
      <w:r>
        <w:rPr>
          <w:rFonts w:ascii="宋体" w:hAnsi="宋体"/>
          <w:szCs w:val="21"/>
        </w:rPr>
        <w:t>24</w:t>
      </w:r>
      <w:r>
        <w:rPr>
          <w:rFonts w:hint="eastAsia" w:ascii="宋体" w:hAnsi="宋体"/>
          <w:szCs w:val="21"/>
        </w:rPr>
        <w:t>年全国优秀大学生夏令营（以下简称“夏令营”）。为保证夏令营活动的顺利开展，明确北京师范大学马克思主义学院（甲方）与自愿参加本次夏令营的大学生（乙方）安全责任，保护双方权益，本着公平自愿的原则，甲乙双方达成本安全责任协议书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1.甲方严肃、认真组织本次夏令营活动，为乙方提供在营期间的各种服务和条件，安排组织好各项活动。乙方自愿报名参加甲方组织的夏令营，入营后需遵守夏令营纪律，听从甲方管理人员统一安排。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在夏令营期间，甲方负责为乙方购买人身意外伤害保险一份。如发生意外伤害，由乙方自行向保险公司理赔。乙方在往返夏令营举办地（北京师范大学马克思主义学院）与来源地（就读高校所在地或家庭所在地）的途中，请自行购买相应的人身意外保险，甲方不承担此间的安全责任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在夏令营期间，甲方配备专门医护人员和基本医疗设施，提供必要的医疗救助服务。乙方入营前需向甲方如实报告自身健康状况，不得隐瞒以往病史，特别是传染病状况；期间身体如有任何不适或其它特殊情况，须及时向工作人员报告；非甲方组织不当，由乙方自发、或不可抗力导致的乙方生病、受伤以及经济损失等情况，乙方承担由此产生的全部责任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夏令营期间，乙方不得离开营地外出自行活动，不得在营地会客；如确有重要事情处理需要离开营地，必须办理请假手续，经夏令营组委会批准且获得乙方监护人确认同意后方可离开。请假外出期间一切安全责任，全部由乙方承担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夏令营期间，甲方为乙方免费提供住宿，乙方必须在甲方提供的宿舍住宿，需注意维护宿舍卫生，按时就寝，不得私自调换宿舍、扰乱宿舍秩序；严禁夜不归宿，严禁留宿营外人员。乙方入营携带现金及贵重物品妥善保管，因保管不慎丢失者，损失自负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6.夏令营期间，乙方必须到甲方指定用餐地点就餐，伙食费用自理。如乙方因私外出就餐或食用个人购买食品出现腹泻、食物中毒等情况，责任自负。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7.夏令营期间，乙方不得有任何危及他人或自身安全的行为，给他人带来伤害者，必须承担全部赔偿责任。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乙方监护人对乙方入营行为、上述安全责任完全知情，并同意乙方遵守规定，参加甲方夏令营活动。本协议自乙方报到时生效，离营时自动失效。乙方因私提前抵达或延后离开，责任由乙方自行负责。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协议作为乙方报名的申请材料之一，需同所有申请材料按要求提交至甲方。本协议一式三份，甲方、乙方、乙方监护人各执一份，乙方及乙方监护人在提交材料前自行下载打印，并在三份协议上均签字确认。开营报到时将两份甲方签字盖章后的协议交由学生手中。</w:t>
      </w:r>
    </w:p>
    <w:p>
      <w:pPr>
        <w:spacing w:line="276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本协议未尽事宜，由夏令营组织委员会负责最终解释。</w:t>
      </w:r>
    </w:p>
    <w:p>
      <w:pPr>
        <w:widowControl/>
        <w:spacing w:line="276" w:lineRule="auto"/>
        <w:jc w:val="left"/>
        <w:rPr>
          <w:rFonts w:ascii="宋体" w:hAnsi="宋体"/>
          <w:szCs w:val="21"/>
        </w:rPr>
        <w:sectPr>
          <w:pgSz w:w="11906" w:h="16838"/>
          <w:pgMar w:top="680" w:right="1021" w:bottom="680" w:left="1021" w:header="851" w:footer="992" w:gutter="0"/>
          <w:cols w:space="720" w:num="1"/>
          <w:docGrid w:type="lines" w:linePitch="312" w:charSpace="0"/>
        </w:sectPr>
      </w:pP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甲方（公章）：</w:t>
      </w:r>
      <w:r>
        <w:rPr>
          <w:rFonts w:hint="eastAsia" w:ascii="宋体" w:hAnsi="宋体"/>
          <w:szCs w:val="21"/>
          <w:u w:val="single"/>
        </w:rPr>
        <w:t xml:space="preserve">北京师范大学马克思主义学院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甲方代表（签名）：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       </w:t>
      </w:r>
    </w:p>
    <w:p>
      <w:pPr>
        <w:spacing w:line="276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甲方联系方式：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br w:type="column"/>
      </w:r>
      <w:r>
        <w:rPr>
          <w:rFonts w:hint="eastAsia" w:ascii="宋体" w:hAnsi="宋体"/>
          <w:szCs w:val="21"/>
        </w:rPr>
        <w:t>乙方（手签）：</w:t>
      </w:r>
      <w:r>
        <w:rPr>
          <w:rFonts w:hint="eastAsia" w:ascii="宋体" w:hAnsi="宋体"/>
          <w:szCs w:val="21"/>
          <w:u w:val="single"/>
        </w:rPr>
        <w:t xml:space="preserve">                      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乙方家庭地址：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乙方联系方式：</w:t>
      </w:r>
      <w:r>
        <w:rPr>
          <w:rFonts w:hint="eastAsia" w:ascii="宋体" w:hAnsi="宋体"/>
          <w:szCs w:val="21"/>
          <w:u w:val="single"/>
        </w:rPr>
        <w:t xml:space="preserve">                      </w:t>
      </w:r>
    </w:p>
    <w:p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乙方监护人（手签）：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</w:p>
    <w:p>
      <w:pPr>
        <w:spacing w:line="276" w:lineRule="auto"/>
        <w:rPr>
          <w:rFonts w:ascii="宋体" w:hAnsi="宋体"/>
          <w:szCs w:val="21"/>
          <w:u w:val="single"/>
        </w:rPr>
        <w:sectPr>
          <w:type w:val="continuous"/>
          <w:pgSz w:w="11906" w:h="16838"/>
          <w:pgMar w:top="1134" w:right="1247" w:bottom="1134" w:left="1247" w:header="851" w:footer="992" w:gutter="0"/>
          <w:cols w:space="425" w:num="2"/>
          <w:docGrid w:type="lines" w:linePitch="312" w:charSpace="0"/>
        </w:sectPr>
      </w:pPr>
      <w:r>
        <w:rPr>
          <w:rFonts w:hint="eastAsia" w:ascii="宋体" w:hAnsi="宋体"/>
          <w:szCs w:val="21"/>
        </w:rPr>
        <w:t>乙方监护人联系方式：</w:t>
      </w:r>
      <w:r>
        <w:rPr>
          <w:rFonts w:hint="eastAsia" w:ascii="宋体" w:hAnsi="宋体"/>
          <w:szCs w:val="21"/>
          <w:u w:val="single"/>
        </w:rPr>
        <w:t xml:space="preserve">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NGZmMWI5MGZhMzk1MmU5NGFlNjVjM2EwYWQ0ZWUifQ=="/>
  </w:docVars>
  <w:rsids>
    <w:rsidRoot w:val="256621DD"/>
    <w:rsid w:val="256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2024-05-27T02:55:00Z</dcterms:created>
  <dc:creator>Vellichor_52hzT</dc:creator>
  <cp:lastModifiedBy>Vellichor_52hzT</cp:lastModifiedBy>
  <dcterms:modified xsi:type="dcterms:W3CDTF">2024-05-27T02:56:22Z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83909EE663FB4BFE803784969415C6F6_11</vt:lpwstr>
  </property>
</Properties>
</file>